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F7D81" w14:textId="51142B14" w:rsidR="00FA4FEA" w:rsidRPr="0084122A" w:rsidRDefault="00FA4FEA" w:rsidP="0084122A">
      <w:pPr>
        <w:jc w:val="center"/>
        <w:rPr>
          <w:rFonts w:asciiTheme="minorHAnsi" w:hAnsiTheme="minorHAnsi" w:cstheme="minorHAnsi"/>
          <w:b/>
          <w:bCs/>
          <w:sz w:val="30"/>
          <w:szCs w:val="30"/>
          <w:lang w:val="de-DE"/>
        </w:rPr>
      </w:pPr>
      <w:r w:rsidRPr="0084122A">
        <w:rPr>
          <w:rFonts w:asciiTheme="minorHAnsi" w:hAnsiTheme="minorHAnsi" w:cstheme="minorHAnsi"/>
          <w:b/>
          <w:bCs/>
          <w:sz w:val="30"/>
          <w:szCs w:val="30"/>
          <w:lang w:val="de-DE"/>
        </w:rPr>
        <w:t>DGfdB-Presseinformation</w:t>
      </w:r>
    </w:p>
    <w:p w14:paraId="73CEC104" w14:textId="77777777" w:rsidR="00FA4FEA" w:rsidRPr="0084122A" w:rsidRDefault="00FA4FEA" w:rsidP="0084122A">
      <w:pPr>
        <w:jc w:val="center"/>
        <w:rPr>
          <w:rFonts w:asciiTheme="minorHAnsi" w:hAnsiTheme="minorHAnsi" w:cstheme="minorHAnsi"/>
          <w:sz w:val="22"/>
          <w:szCs w:val="22"/>
          <w:lang w:val="de-DE"/>
        </w:rPr>
      </w:pPr>
    </w:p>
    <w:p w14:paraId="59730EBE" w14:textId="77777777" w:rsidR="00FA4FEA" w:rsidRPr="0084122A" w:rsidRDefault="00FA4FEA" w:rsidP="0084122A">
      <w:pPr>
        <w:jc w:val="center"/>
        <w:rPr>
          <w:rFonts w:asciiTheme="minorHAnsi" w:hAnsiTheme="minorHAnsi" w:cstheme="minorHAnsi"/>
          <w:sz w:val="22"/>
          <w:szCs w:val="22"/>
          <w:lang w:val="de-DE"/>
        </w:rPr>
      </w:pPr>
    </w:p>
    <w:p w14:paraId="08ECB8C3" w14:textId="53FBF376" w:rsidR="0084122A" w:rsidRDefault="0084122A" w:rsidP="0084122A">
      <w:pPr>
        <w:jc w:val="center"/>
        <w:rPr>
          <w:rFonts w:asciiTheme="minorHAnsi" w:hAnsiTheme="minorHAnsi" w:cstheme="minorHAnsi"/>
          <w:b/>
          <w:bCs/>
          <w:noProof/>
          <w:sz w:val="26"/>
          <w:szCs w:val="26"/>
        </w:rPr>
      </w:pPr>
      <w:r w:rsidRPr="0084122A">
        <w:rPr>
          <w:rFonts w:asciiTheme="minorHAnsi" w:hAnsiTheme="minorHAnsi" w:cstheme="minorHAnsi"/>
          <w:b/>
          <w:bCs/>
          <w:noProof/>
          <w:sz w:val="26"/>
          <w:szCs w:val="26"/>
        </w:rPr>
        <w:t>Hallenbäder sind immer noch sichere Orte</w:t>
      </w:r>
      <w:r w:rsidRPr="0084122A">
        <w:rPr>
          <w:rStyle w:val="IntensiverVerweis"/>
          <w:rFonts w:asciiTheme="minorHAnsi" w:hAnsiTheme="minorHAnsi" w:cstheme="minorHAnsi"/>
          <w:b w:val="0"/>
          <w:bCs w:val="0"/>
          <w:sz w:val="26"/>
          <w:szCs w:val="26"/>
        </w:rPr>
        <w:t xml:space="preserve">: </w:t>
      </w:r>
      <w:r w:rsidRPr="0084122A">
        <w:rPr>
          <w:rStyle w:val="IntensiverVerweis"/>
          <w:rFonts w:asciiTheme="minorHAnsi" w:hAnsiTheme="minorHAnsi" w:cstheme="minorHAnsi"/>
          <w:b w:val="0"/>
          <w:bCs w:val="0"/>
          <w:sz w:val="26"/>
          <w:szCs w:val="26"/>
        </w:rPr>
        <w:br/>
      </w:r>
      <w:r w:rsidRPr="0084122A">
        <w:rPr>
          <w:rFonts w:asciiTheme="minorHAnsi" w:hAnsiTheme="minorHAnsi" w:cstheme="minorHAnsi"/>
          <w:b/>
          <w:bCs/>
          <w:noProof/>
          <w:sz w:val="26"/>
          <w:szCs w:val="26"/>
        </w:rPr>
        <w:t>Offene Bäder zumindest für die Pflichtaufgaben</w:t>
      </w:r>
    </w:p>
    <w:p w14:paraId="03B7DF4C" w14:textId="77777777" w:rsidR="005531B6" w:rsidRPr="0084122A" w:rsidRDefault="005531B6" w:rsidP="0084122A">
      <w:pPr>
        <w:jc w:val="center"/>
        <w:rPr>
          <w:rFonts w:asciiTheme="minorHAnsi" w:hAnsiTheme="minorHAnsi" w:cstheme="minorHAnsi"/>
          <w:b/>
          <w:bCs/>
          <w:smallCaps/>
          <w:color w:val="4472C4" w:themeColor="accent1"/>
          <w:spacing w:val="5"/>
          <w:sz w:val="26"/>
          <w:szCs w:val="26"/>
          <w:lang w:eastAsia="en-US"/>
        </w:rPr>
      </w:pPr>
    </w:p>
    <w:p w14:paraId="7C78C8E2" w14:textId="77777777" w:rsidR="0084122A" w:rsidRPr="0084122A" w:rsidRDefault="0084122A" w:rsidP="0084122A">
      <w:pPr>
        <w:rPr>
          <w:rFonts w:asciiTheme="minorHAnsi" w:hAnsiTheme="minorHAnsi" w:cstheme="minorHAnsi"/>
          <w:noProof/>
          <w:sz w:val="22"/>
          <w:szCs w:val="22"/>
        </w:rPr>
      </w:pPr>
    </w:p>
    <w:p w14:paraId="40BF8136" w14:textId="2B3CA4DA" w:rsidR="0084122A" w:rsidRDefault="0084122A" w:rsidP="0084122A">
      <w:pPr>
        <w:rPr>
          <w:rFonts w:asciiTheme="minorHAnsi" w:hAnsiTheme="minorHAnsi" w:cstheme="minorHAnsi"/>
          <w:noProof/>
          <w:sz w:val="22"/>
          <w:szCs w:val="22"/>
        </w:rPr>
      </w:pPr>
      <w:r w:rsidRPr="0084122A">
        <w:rPr>
          <w:rFonts w:asciiTheme="minorHAnsi" w:hAnsiTheme="minorHAnsi" w:cstheme="minorHAnsi"/>
          <w:b/>
          <w:bCs/>
          <w:i/>
          <w:iCs/>
          <w:sz w:val="22"/>
          <w:szCs w:val="22"/>
        </w:rPr>
        <w:t xml:space="preserve">Essen, 30. November 2021. </w:t>
      </w:r>
      <w:r w:rsidRPr="0084122A">
        <w:rPr>
          <w:rFonts w:asciiTheme="minorHAnsi" w:hAnsiTheme="minorHAnsi" w:cstheme="minorHAnsi"/>
          <w:noProof/>
          <w:sz w:val="22"/>
          <w:szCs w:val="22"/>
        </w:rPr>
        <w:t>Grundsätzlich sind Bäderschließungen in pandemischen Lagen nicht erforderlich – es sei denn, man will symbolische Akzente setzen. Falls dennoch wieder einmal Bäderschließungen diskutiert werden sollten, gibt es heute eine rote Linie, die nicht überschritten werden darf. Sowenig wie Schulen gechlossen werden sollten, dürfen auch der Schwimmunterricht und der Sportbetrieb der Vereine nicht mehr ausfallen. Dies gilt ebenfalls für Schwimmkurse, damit nicht erneut ein Jahrgang von Nichtschwimmer:innen riskiert wird. Aber sind diese</w:t>
      </w:r>
      <w:r>
        <w:rPr>
          <w:rFonts w:asciiTheme="minorHAnsi" w:hAnsiTheme="minorHAnsi" w:cstheme="minorHAnsi"/>
          <w:noProof/>
          <w:sz w:val="22"/>
          <w:szCs w:val="22"/>
        </w:rPr>
        <w:t xml:space="preserve"> </w:t>
      </w:r>
      <w:r w:rsidRPr="0084122A">
        <w:rPr>
          <w:rFonts w:asciiTheme="minorHAnsi" w:hAnsiTheme="minorHAnsi" w:cstheme="minorHAnsi"/>
          <w:noProof/>
          <w:sz w:val="22"/>
          <w:szCs w:val="22"/>
        </w:rPr>
        <w:t>Minimalforderungen der Deutschen Gesellschaft für das Badewesen (DGfdB) auch vertretbar? Die Antwort lautet klipp und klar: ja!</w:t>
      </w:r>
    </w:p>
    <w:p w14:paraId="2B7705AD" w14:textId="77777777" w:rsidR="0084122A" w:rsidRPr="0084122A" w:rsidRDefault="0084122A" w:rsidP="0084122A">
      <w:pPr>
        <w:rPr>
          <w:rFonts w:asciiTheme="minorHAnsi" w:hAnsiTheme="minorHAnsi" w:cstheme="minorHAnsi"/>
          <w:noProof/>
          <w:sz w:val="22"/>
          <w:szCs w:val="22"/>
        </w:rPr>
      </w:pPr>
    </w:p>
    <w:p w14:paraId="0DCCB8E1" w14:textId="6B21F4AC" w:rsidR="0084122A" w:rsidRPr="0084122A" w:rsidRDefault="0084122A" w:rsidP="0084122A">
      <w:pPr>
        <w:rPr>
          <w:rFonts w:asciiTheme="minorHAnsi" w:hAnsiTheme="minorHAnsi" w:cstheme="minorHAnsi"/>
          <w:noProof/>
          <w:sz w:val="22"/>
          <w:szCs w:val="22"/>
        </w:rPr>
      </w:pPr>
      <w:r w:rsidRPr="0084122A">
        <w:rPr>
          <w:rFonts w:asciiTheme="minorHAnsi" w:hAnsiTheme="minorHAnsi" w:cstheme="minorHAnsi"/>
          <w:noProof/>
          <w:sz w:val="22"/>
          <w:szCs w:val="22"/>
        </w:rPr>
        <w:t>Die DGfdB äußert sich zum Thema Corona nun seit fast zwei Jahren und wir wollen „kein Papagei sein“. Aber man darf und muss es heute, wo in einigen Bundesländern Hallenbäder schon wieder geschlossen werden, noch einmal betonen: Hallenbäder sind sichere Orte, insbesondere</w:t>
      </w:r>
      <w:r>
        <w:rPr>
          <w:rFonts w:asciiTheme="minorHAnsi" w:hAnsiTheme="minorHAnsi" w:cstheme="minorHAnsi"/>
          <w:noProof/>
          <w:sz w:val="22"/>
          <w:szCs w:val="22"/>
        </w:rPr>
        <w:t xml:space="preserve">, </w:t>
      </w:r>
      <w:r w:rsidRPr="0084122A">
        <w:rPr>
          <w:rFonts w:asciiTheme="minorHAnsi" w:hAnsiTheme="minorHAnsi" w:cstheme="minorHAnsi"/>
          <w:noProof/>
          <w:sz w:val="22"/>
          <w:szCs w:val="22"/>
        </w:rPr>
        <w:t>da es mit dem Pandemieplan Bäder ein sehr effizientes Hilfsmittel für den sicheren Betrieb gibt.</w:t>
      </w:r>
    </w:p>
    <w:p w14:paraId="738D7DC5" w14:textId="77777777" w:rsidR="0084122A" w:rsidRDefault="0084122A" w:rsidP="0084122A">
      <w:pPr>
        <w:rPr>
          <w:rFonts w:asciiTheme="minorHAnsi" w:hAnsiTheme="minorHAnsi" w:cstheme="minorHAnsi"/>
          <w:noProof/>
          <w:sz w:val="22"/>
          <w:szCs w:val="22"/>
        </w:rPr>
      </w:pPr>
    </w:p>
    <w:p w14:paraId="01DD556D" w14:textId="06D6E9CF" w:rsidR="0084122A" w:rsidRDefault="0084122A" w:rsidP="0084122A">
      <w:pPr>
        <w:rPr>
          <w:rFonts w:asciiTheme="minorHAnsi" w:hAnsiTheme="minorHAnsi" w:cstheme="minorHAnsi"/>
          <w:noProof/>
          <w:sz w:val="22"/>
          <w:szCs w:val="22"/>
        </w:rPr>
      </w:pPr>
      <w:r w:rsidRPr="0084122A">
        <w:rPr>
          <w:rFonts w:asciiTheme="minorHAnsi" w:hAnsiTheme="minorHAnsi" w:cstheme="minorHAnsi"/>
          <w:noProof/>
          <w:sz w:val="22"/>
          <w:szCs w:val="22"/>
        </w:rPr>
        <w:t>Im Herbst 2020 hatte das Hermann-Rietschel-Institut der TU Berlin (HRI) eine Rangfolge des R-Wertes für das Coronavirus veröffentlicht. Damals waren verschiedene Örtlichkeiten –</w:t>
      </w:r>
      <w:r>
        <w:rPr>
          <w:rFonts w:asciiTheme="minorHAnsi" w:hAnsiTheme="minorHAnsi" w:cstheme="minorHAnsi"/>
          <w:noProof/>
          <w:sz w:val="22"/>
          <w:szCs w:val="22"/>
        </w:rPr>
        <w:t xml:space="preserve"> </w:t>
      </w:r>
      <w:r w:rsidRPr="0084122A">
        <w:rPr>
          <w:rFonts w:asciiTheme="minorHAnsi" w:hAnsiTheme="minorHAnsi" w:cstheme="minorHAnsi"/>
          <w:noProof/>
          <w:sz w:val="22"/>
          <w:szCs w:val="22"/>
        </w:rPr>
        <w:t>noch ohne Impfung, aber mit Hygienekonzepten – verglichen worden. Die Hallenbäder lagen dort mit einem R-Wert von 0,5 ganz vorne. Das war eine Art Prognose, niemand konnte damals wissen, wie es ausgehen würde.</w:t>
      </w:r>
    </w:p>
    <w:p w14:paraId="3922CB1D" w14:textId="77777777" w:rsidR="0084122A" w:rsidRPr="0084122A" w:rsidRDefault="0084122A" w:rsidP="0084122A">
      <w:pPr>
        <w:rPr>
          <w:rFonts w:asciiTheme="minorHAnsi" w:hAnsiTheme="minorHAnsi" w:cstheme="minorHAnsi"/>
          <w:noProof/>
          <w:sz w:val="22"/>
          <w:szCs w:val="22"/>
        </w:rPr>
      </w:pPr>
    </w:p>
    <w:p w14:paraId="2322E73A" w14:textId="77777777" w:rsidR="0084122A" w:rsidRPr="0084122A" w:rsidRDefault="0084122A" w:rsidP="0084122A">
      <w:pPr>
        <w:rPr>
          <w:rFonts w:asciiTheme="minorHAnsi" w:hAnsiTheme="minorHAnsi" w:cstheme="minorHAnsi"/>
          <w:b/>
          <w:bCs/>
          <w:noProof/>
          <w:sz w:val="22"/>
          <w:szCs w:val="22"/>
        </w:rPr>
      </w:pPr>
      <w:r w:rsidRPr="0084122A">
        <w:rPr>
          <w:rFonts w:asciiTheme="minorHAnsi" w:hAnsiTheme="minorHAnsi" w:cstheme="minorHAnsi"/>
          <w:b/>
          <w:bCs/>
          <w:noProof/>
          <w:sz w:val="22"/>
          <w:szCs w:val="22"/>
        </w:rPr>
        <w:t>Auswertung der Luca-App</w:t>
      </w:r>
    </w:p>
    <w:p w14:paraId="0D0D717F" w14:textId="303042FD" w:rsidR="0084122A" w:rsidRDefault="0084122A" w:rsidP="0084122A">
      <w:pPr>
        <w:rPr>
          <w:rFonts w:asciiTheme="minorHAnsi" w:hAnsiTheme="minorHAnsi" w:cstheme="minorHAnsi"/>
          <w:noProof/>
          <w:sz w:val="22"/>
          <w:szCs w:val="22"/>
        </w:rPr>
      </w:pPr>
      <w:r w:rsidRPr="0084122A">
        <w:rPr>
          <w:rFonts w:asciiTheme="minorHAnsi" w:hAnsiTheme="minorHAnsi" w:cstheme="minorHAnsi"/>
          <w:noProof/>
          <w:sz w:val="22"/>
          <w:szCs w:val="22"/>
        </w:rPr>
        <w:t>Eine kleine empirische Bestätigung gibt es jetzt. Die Luca-App wird insgesamt an 421 676 Standorten in Deutschland genutzt, 38 Mio. Menschen haben sie installiert und</w:t>
      </w:r>
      <w:r w:rsidRPr="0084122A">
        <w:rPr>
          <w:rFonts w:asciiTheme="minorHAnsi" w:hAnsiTheme="minorHAnsi" w:cstheme="minorHAnsi"/>
          <w:sz w:val="22"/>
          <w:szCs w:val="22"/>
        </w:rPr>
        <w:t xml:space="preserve"> 323 von 375 Gesundheits</w:t>
      </w:r>
      <w:r w:rsidR="00E06091">
        <w:rPr>
          <w:rFonts w:asciiTheme="minorHAnsi" w:hAnsiTheme="minorHAnsi" w:cstheme="minorHAnsi"/>
          <w:sz w:val="22"/>
          <w:szCs w:val="22"/>
        </w:rPr>
        <w:t>ämtern</w:t>
      </w:r>
      <w:r w:rsidRPr="0084122A">
        <w:rPr>
          <w:rFonts w:asciiTheme="minorHAnsi" w:hAnsiTheme="minorHAnsi" w:cstheme="minorHAnsi"/>
          <w:sz w:val="22"/>
          <w:szCs w:val="22"/>
        </w:rPr>
        <w:t xml:space="preserve"> sind an</w:t>
      </w:r>
      <w:r w:rsidR="00E06091">
        <w:rPr>
          <w:rFonts w:asciiTheme="minorHAnsi" w:hAnsiTheme="minorHAnsi" w:cstheme="minorHAnsi"/>
          <w:sz w:val="22"/>
          <w:szCs w:val="22"/>
        </w:rPr>
        <w:t xml:space="preserve"> </w:t>
      </w:r>
      <w:r w:rsidRPr="0084122A">
        <w:rPr>
          <w:rFonts w:asciiTheme="minorHAnsi" w:hAnsiTheme="minorHAnsi" w:cstheme="minorHAnsi"/>
          <w:sz w:val="22"/>
          <w:szCs w:val="22"/>
        </w:rPr>
        <w:t xml:space="preserve">das Luca-System angeschlossen. Auf der Grundlage von gut </w:t>
      </w:r>
      <w:r w:rsidRPr="0084122A">
        <w:rPr>
          <w:rFonts w:asciiTheme="minorHAnsi" w:hAnsiTheme="minorHAnsi" w:cstheme="minorHAnsi"/>
          <w:noProof/>
          <w:sz w:val="22"/>
          <w:szCs w:val="22"/>
        </w:rPr>
        <w:t xml:space="preserve">250 Mio. Check-ins hat das Unternehmen nun Zahlen veröffentlicht. Es handelt sich dabei nicht um eine repräsentative Untersuchung, aber um einen sehr großen Datenbestand, der zumnidest eine recht klare Richtung vorgibt. </w:t>
      </w:r>
    </w:p>
    <w:p w14:paraId="59A42A4A" w14:textId="77777777" w:rsidR="0084122A" w:rsidRPr="0084122A" w:rsidRDefault="0084122A" w:rsidP="0084122A">
      <w:pPr>
        <w:rPr>
          <w:rFonts w:asciiTheme="minorHAnsi" w:hAnsiTheme="minorHAnsi" w:cstheme="minorHAnsi"/>
          <w:noProof/>
          <w:sz w:val="22"/>
          <w:szCs w:val="22"/>
        </w:rPr>
      </w:pPr>
    </w:p>
    <w:p w14:paraId="57C7BBF3" w14:textId="2CB901C6" w:rsidR="0084122A" w:rsidRPr="0084122A" w:rsidRDefault="0084122A" w:rsidP="0084122A">
      <w:pPr>
        <w:rPr>
          <w:rFonts w:asciiTheme="minorHAnsi" w:hAnsiTheme="minorHAnsi" w:cstheme="minorHAnsi"/>
          <w:noProof/>
          <w:sz w:val="22"/>
          <w:szCs w:val="22"/>
        </w:rPr>
      </w:pPr>
      <w:r w:rsidRPr="0084122A">
        <w:rPr>
          <w:rFonts w:asciiTheme="minorHAnsi" w:hAnsiTheme="minorHAnsi" w:cstheme="minorHAnsi"/>
          <w:noProof/>
          <w:sz w:val="22"/>
          <w:szCs w:val="22"/>
        </w:rPr>
        <w:t xml:space="preserve">Die Abbildung stellt einen Vergleich mit den Daten des Hermann-Rietschel-Instituts dar, </w:t>
      </w:r>
      <w:r>
        <w:rPr>
          <w:rFonts w:asciiTheme="minorHAnsi" w:hAnsiTheme="minorHAnsi" w:cstheme="minorHAnsi"/>
          <w:noProof/>
          <w:sz w:val="22"/>
          <w:szCs w:val="22"/>
        </w:rPr>
        <w:t xml:space="preserve">wobei </w:t>
      </w:r>
      <w:r w:rsidRPr="0084122A">
        <w:rPr>
          <w:rFonts w:asciiTheme="minorHAnsi" w:hAnsiTheme="minorHAnsi" w:cstheme="minorHAnsi"/>
          <w:noProof/>
          <w:sz w:val="22"/>
          <w:szCs w:val="22"/>
        </w:rPr>
        <w:t>die gelben Balken den R-Wert des HRI</w:t>
      </w:r>
      <w:r>
        <w:rPr>
          <w:rFonts w:asciiTheme="minorHAnsi" w:hAnsiTheme="minorHAnsi" w:cstheme="minorHAnsi"/>
          <w:noProof/>
          <w:sz w:val="22"/>
          <w:szCs w:val="22"/>
        </w:rPr>
        <w:t xml:space="preserve"> zeigen und </w:t>
      </w:r>
      <w:r w:rsidRPr="0084122A">
        <w:rPr>
          <w:rFonts w:asciiTheme="minorHAnsi" w:hAnsiTheme="minorHAnsi" w:cstheme="minorHAnsi"/>
          <w:noProof/>
          <w:sz w:val="22"/>
          <w:szCs w:val="22"/>
        </w:rPr>
        <w:t>die blauen die Auswertung von Luca. Nicht alle Kategorien sind vergleichbar, die Bars und Clubs der Luca-Auswertung sind hier hilfsweise mit den „Restaurants mit 50-%-Auslastung“ der HRI- Auswertung gleichgesetzt.</w:t>
      </w:r>
    </w:p>
    <w:p w14:paraId="6A838554" w14:textId="77777777" w:rsidR="0084122A" w:rsidRDefault="0084122A" w:rsidP="0084122A">
      <w:pPr>
        <w:rPr>
          <w:rFonts w:asciiTheme="minorHAnsi" w:hAnsiTheme="minorHAnsi" w:cstheme="minorHAnsi"/>
          <w:noProof/>
          <w:sz w:val="22"/>
          <w:szCs w:val="22"/>
        </w:rPr>
      </w:pPr>
    </w:p>
    <w:p w14:paraId="24823691" w14:textId="02A02018" w:rsidR="0084122A" w:rsidRPr="0084122A" w:rsidRDefault="0084122A" w:rsidP="0084122A">
      <w:pPr>
        <w:rPr>
          <w:rFonts w:asciiTheme="minorHAnsi" w:hAnsiTheme="minorHAnsi" w:cstheme="minorHAnsi"/>
          <w:noProof/>
          <w:sz w:val="22"/>
          <w:szCs w:val="22"/>
        </w:rPr>
      </w:pPr>
      <w:r w:rsidRPr="0084122A">
        <w:rPr>
          <w:rFonts w:asciiTheme="minorHAnsi" w:hAnsiTheme="minorHAnsi" w:cstheme="minorHAnsi"/>
          <w:noProof/>
          <w:sz w:val="22"/>
          <w:szCs w:val="22"/>
        </w:rPr>
        <w:t xml:space="preserve">Es zeigt sich nun eine </w:t>
      </w:r>
      <w:r w:rsidR="005531B6">
        <w:rPr>
          <w:rFonts w:asciiTheme="minorHAnsi" w:hAnsiTheme="minorHAnsi" w:cstheme="minorHAnsi"/>
          <w:noProof/>
          <w:sz w:val="22"/>
          <w:szCs w:val="22"/>
        </w:rPr>
        <w:t xml:space="preserve">eindeutige </w:t>
      </w:r>
      <w:r w:rsidRPr="0084122A">
        <w:rPr>
          <w:rFonts w:asciiTheme="minorHAnsi" w:hAnsiTheme="minorHAnsi" w:cstheme="minorHAnsi"/>
          <w:noProof/>
          <w:sz w:val="22"/>
          <w:szCs w:val="22"/>
        </w:rPr>
        <w:t>Bestätigung der Ergebnisse des letzten Herbstes:</w:t>
      </w:r>
      <w:r w:rsidR="005531B6">
        <w:rPr>
          <w:rFonts w:asciiTheme="minorHAnsi" w:hAnsiTheme="minorHAnsi" w:cstheme="minorHAnsi"/>
          <w:noProof/>
          <w:sz w:val="22"/>
          <w:szCs w:val="22"/>
        </w:rPr>
        <w:t xml:space="preserve"> </w:t>
      </w:r>
      <w:r w:rsidRPr="0084122A">
        <w:rPr>
          <w:rFonts w:asciiTheme="minorHAnsi" w:hAnsiTheme="minorHAnsi" w:cstheme="minorHAnsi"/>
          <w:noProof/>
          <w:sz w:val="22"/>
          <w:szCs w:val="22"/>
        </w:rPr>
        <w:t>Die Räume mit den g</w:t>
      </w:r>
      <w:r w:rsidR="005531B6">
        <w:rPr>
          <w:rFonts w:asciiTheme="minorHAnsi" w:hAnsiTheme="minorHAnsi" w:cstheme="minorHAnsi"/>
          <w:noProof/>
          <w:sz w:val="22"/>
          <w:szCs w:val="22"/>
        </w:rPr>
        <w:t>r</w:t>
      </w:r>
      <w:r w:rsidRPr="0084122A">
        <w:rPr>
          <w:rFonts w:asciiTheme="minorHAnsi" w:hAnsiTheme="minorHAnsi" w:cstheme="minorHAnsi"/>
          <w:noProof/>
          <w:sz w:val="22"/>
          <w:szCs w:val="22"/>
        </w:rPr>
        <w:t>oßen Rauminhalten und den effizienten Lüftungsanlagen liegen vorn. Dies gilt auch für die Hallenbäder, die mit 0,58 % aller Meldungen wiederum in der Poleposition liegen. Es gibt also keinen Grund, in der aktuellen Situation Hallenbäder zu schließen</w:t>
      </w:r>
      <w:r w:rsidR="005531B6">
        <w:rPr>
          <w:rFonts w:asciiTheme="minorHAnsi" w:hAnsiTheme="minorHAnsi" w:cstheme="minorHAnsi"/>
          <w:noProof/>
          <w:sz w:val="22"/>
          <w:szCs w:val="22"/>
        </w:rPr>
        <w:t xml:space="preserve">, und </w:t>
      </w:r>
      <w:r w:rsidRPr="0084122A">
        <w:rPr>
          <w:rFonts w:asciiTheme="minorHAnsi" w:hAnsiTheme="minorHAnsi" w:cstheme="minorHAnsi"/>
          <w:noProof/>
          <w:sz w:val="22"/>
          <w:szCs w:val="22"/>
        </w:rPr>
        <w:t xml:space="preserve">mit diesen Daten sollte eine gute Voraussetzung gegeben sein, um mit den kommunalen Behörden in einen konstruktiven Dialog zu treten. </w:t>
      </w:r>
    </w:p>
    <w:p w14:paraId="27FCEF06" w14:textId="3FFE2087" w:rsidR="00063830" w:rsidRDefault="00063830">
      <w:pPr>
        <w:rPr>
          <w:rFonts w:asciiTheme="minorHAnsi" w:hAnsiTheme="minorHAnsi" w:cstheme="minorHAnsi"/>
          <w:sz w:val="22"/>
          <w:szCs w:val="22"/>
        </w:rPr>
      </w:pPr>
    </w:p>
    <w:p w14:paraId="7C9EB0F7" w14:textId="2D6B8375" w:rsidR="005531B6" w:rsidRDefault="005531B6">
      <w:pPr>
        <w:rPr>
          <w:rFonts w:asciiTheme="minorHAnsi" w:hAnsiTheme="minorHAnsi" w:cstheme="minorHAnsi"/>
          <w:sz w:val="22"/>
          <w:szCs w:val="22"/>
        </w:rPr>
      </w:pPr>
      <w:r w:rsidRPr="007A199D">
        <w:rPr>
          <w:rFonts w:asciiTheme="minorHAnsi" w:hAnsiTheme="minorHAnsi" w:cstheme="minorHAnsi"/>
          <w:noProof/>
          <w:sz w:val="22"/>
          <w:szCs w:val="22"/>
        </w:rPr>
        <w:lastRenderedPageBreak/>
        <w:drawing>
          <wp:anchor distT="0" distB="0" distL="114300" distR="114300" simplePos="0" relativeHeight="251659264" behindDoc="0" locked="0" layoutInCell="1" allowOverlap="1" wp14:anchorId="109EE138" wp14:editId="7C901B91">
            <wp:simplePos x="0" y="0"/>
            <wp:positionH relativeFrom="margin">
              <wp:align>left</wp:align>
            </wp:positionH>
            <wp:positionV relativeFrom="paragraph">
              <wp:posOffset>168275</wp:posOffset>
            </wp:positionV>
            <wp:extent cx="4438015" cy="3141345"/>
            <wp:effectExtent l="0" t="0" r="635" b="190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8870" cy="3149366"/>
                    </a:xfrm>
                    <a:prstGeom prst="rect">
                      <a:avLst/>
                    </a:prstGeom>
                    <a:noFill/>
                  </pic:spPr>
                </pic:pic>
              </a:graphicData>
            </a:graphic>
            <wp14:sizeRelH relativeFrom="margin">
              <wp14:pctWidth>0</wp14:pctWidth>
            </wp14:sizeRelH>
            <wp14:sizeRelV relativeFrom="margin">
              <wp14:pctHeight>0</wp14:pctHeight>
            </wp14:sizeRelV>
          </wp:anchor>
        </w:drawing>
      </w:r>
    </w:p>
    <w:p w14:paraId="1266181F" w14:textId="625F4FE3" w:rsidR="005531B6" w:rsidRPr="0084122A" w:rsidRDefault="005531B6">
      <w:pPr>
        <w:rPr>
          <w:rFonts w:asciiTheme="minorHAnsi" w:hAnsiTheme="minorHAnsi" w:cstheme="minorHAnsi"/>
          <w:sz w:val="22"/>
          <w:szCs w:val="22"/>
        </w:rPr>
      </w:pPr>
      <w:r>
        <w:rPr>
          <w:rFonts w:asciiTheme="minorHAnsi" w:hAnsiTheme="minorHAnsi" w:cstheme="minorHAnsi"/>
          <w:sz w:val="22"/>
          <w:szCs w:val="22"/>
        </w:rPr>
        <w:t>Eigene Darstellung: DGfdB</w:t>
      </w:r>
    </w:p>
    <w:p w14:paraId="54BFDDB1" w14:textId="241D9285" w:rsidR="00FA4FEA" w:rsidRPr="0084122A" w:rsidRDefault="00FA4FEA">
      <w:pPr>
        <w:rPr>
          <w:rFonts w:asciiTheme="minorHAnsi" w:hAnsiTheme="minorHAnsi" w:cstheme="minorHAnsi"/>
          <w:sz w:val="22"/>
          <w:szCs w:val="22"/>
        </w:rPr>
      </w:pPr>
    </w:p>
    <w:p w14:paraId="781ED1D3" w14:textId="51648808" w:rsidR="007F1181" w:rsidRPr="0084122A" w:rsidRDefault="007F1181">
      <w:pPr>
        <w:rPr>
          <w:rFonts w:asciiTheme="minorHAnsi" w:hAnsiTheme="minorHAnsi" w:cstheme="minorHAnsi"/>
          <w:sz w:val="22"/>
          <w:szCs w:val="22"/>
        </w:rPr>
      </w:pPr>
    </w:p>
    <w:p w14:paraId="18C388D4" w14:textId="76178BB4" w:rsidR="007F1181" w:rsidRDefault="007F1181">
      <w:pPr>
        <w:pBdr>
          <w:bottom w:val="single" w:sz="6" w:space="1" w:color="auto"/>
        </w:pBdr>
        <w:rPr>
          <w:rFonts w:asciiTheme="minorHAnsi" w:hAnsiTheme="minorHAnsi" w:cstheme="minorHAnsi"/>
          <w:sz w:val="22"/>
          <w:szCs w:val="22"/>
        </w:rPr>
      </w:pPr>
    </w:p>
    <w:p w14:paraId="00577F1E" w14:textId="37B445CA" w:rsidR="00E06091" w:rsidRDefault="00E06091">
      <w:pPr>
        <w:pBdr>
          <w:bottom w:val="single" w:sz="6" w:space="1" w:color="auto"/>
        </w:pBdr>
        <w:rPr>
          <w:rFonts w:asciiTheme="minorHAnsi" w:hAnsiTheme="minorHAnsi" w:cstheme="minorHAnsi"/>
          <w:sz w:val="22"/>
          <w:szCs w:val="22"/>
        </w:rPr>
      </w:pPr>
    </w:p>
    <w:p w14:paraId="19E63073" w14:textId="2EDD7A61" w:rsidR="00E06091" w:rsidRDefault="00E06091">
      <w:pPr>
        <w:pBdr>
          <w:bottom w:val="single" w:sz="6" w:space="1" w:color="auto"/>
        </w:pBdr>
        <w:rPr>
          <w:rFonts w:asciiTheme="minorHAnsi" w:hAnsiTheme="minorHAnsi" w:cstheme="minorHAnsi"/>
          <w:sz w:val="22"/>
          <w:szCs w:val="22"/>
        </w:rPr>
      </w:pPr>
    </w:p>
    <w:p w14:paraId="6B674945" w14:textId="77777777" w:rsidR="00E06091" w:rsidRPr="0084122A" w:rsidRDefault="00E06091">
      <w:pPr>
        <w:pBdr>
          <w:bottom w:val="single" w:sz="6" w:space="1" w:color="auto"/>
        </w:pBdr>
        <w:rPr>
          <w:rFonts w:asciiTheme="minorHAnsi" w:hAnsiTheme="minorHAnsi" w:cstheme="minorHAnsi"/>
          <w:sz w:val="22"/>
          <w:szCs w:val="22"/>
        </w:rPr>
      </w:pPr>
    </w:p>
    <w:p w14:paraId="77075D60" w14:textId="77777777" w:rsidR="007F1181" w:rsidRPr="0084122A" w:rsidRDefault="007F1181">
      <w:pPr>
        <w:rPr>
          <w:rFonts w:asciiTheme="minorHAnsi" w:hAnsiTheme="minorHAnsi" w:cstheme="minorHAnsi"/>
          <w:sz w:val="22"/>
          <w:szCs w:val="22"/>
        </w:rPr>
      </w:pPr>
    </w:p>
    <w:p w14:paraId="3A03D8E5" w14:textId="6D41F863" w:rsidR="00B23872" w:rsidRPr="00E06091" w:rsidRDefault="00B23872">
      <w:pPr>
        <w:rPr>
          <w:rFonts w:asciiTheme="minorHAnsi" w:hAnsiTheme="minorHAnsi" w:cstheme="minorHAnsi"/>
          <w:b/>
          <w:bCs/>
          <w:sz w:val="22"/>
          <w:szCs w:val="22"/>
        </w:rPr>
      </w:pPr>
      <w:r w:rsidRPr="00E06091">
        <w:rPr>
          <w:rFonts w:asciiTheme="minorHAnsi" w:hAnsiTheme="minorHAnsi" w:cstheme="minorHAnsi"/>
          <w:b/>
          <w:bCs/>
          <w:sz w:val="22"/>
          <w:szCs w:val="22"/>
        </w:rPr>
        <w:t>Über die Deutsche Gesellschaft für das Badewesen (DGfdB)</w:t>
      </w:r>
    </w:p>
    <w:p w14:paraId="42CD447C" w14:textId="5198348B" w:rsidR="00B23872" w:rsidRPr="00E06091" w:rsidRDefault="00B23872">
      <w:pPr>
        <w:rPr>
          <w:rFonts w:asciiTheme="minorHAnsi" w:hAnsiTheme="minorHAnsi" w:cstheme="minorHAnsi"/>
          <w:b/>
          <w:bCs/>
          <w:sz w:val="22"/>
          <w:szCs w:val="22"/>
        </w:rPr>
      </w:pPr>
    </w:p>
    <w:p w14:paraId="1F5B4FF3" w14:textId="4FCE09FA" w:rsidR="007F1181" w:rsidRPr="00E06091" w:rsidRDefault="001C1E30">
      <w:pPr>
        <w:rPr>
          <w:rFonts w:asciiTheme="minorHAnsi" w:hAnsiTheme="minorHAnsi" w:cstheme="minorHAnsi"/>
          <w:sz w:val="22"/>
          <w:szCs w:val="22"/>
        </w:rPr>
      </w:pPr>
      <w:r w:rsidRPr="00E06091">
        <w:rPr>
          <w:rFonts w:asciiTheme="minorHAnsi" w:hAnsiTheme="minorHAnsi" w:cstheme="minorHAnsi"/>
          <w:sz w:val="22"/>
          <w:szCs w:val="22"/>
        </w:rPr>
        <w:t xml:space="preserve">Die Deutsche Gesellschaft für das Badewesen ist mit ihren 1500 Mitgliedern aus allen Bereichen des Badewesens – darunter etwa 1 000 Badbetreiber:innen, 300 Architektur- und Ingenieurbüros, 180 Hersteller und 20 Verbände – die wichtigste Plattform Deutschlands und Europas für Bäderfragen. Der Verband mit Sitz in Essen wird </w:t>
      </w:r>
      <w:r w:rsidR="007F1181" w:rsidRPr="00E06091">
        <w:rPr>
          <w:rFonts w:asciiTheme="minorHAnsi" w:hAnsiTheme="minorHAnsi" w:cstheme="minorHAnsi"/>
          <w:sz w:val="22"/>
          <w:szCs w:val="22"/>
        </w:rPr>
        <w:t xml:space="preserve">im Markt als starker Partner wahrgenommen, der Beratung für Betreiber:innen macht, Seminare für Mitarbeiter:innen in Bädern anbietet und einen umfangreiches Regelwerk herausgibt. </w:t>
      </w:r>
    </w:p>
    <w:p w14:paraId="2E61A193" w14:textId="72805180" w:rsidR="005531B6" w:rsidRPr="00E06091" w:rsidRDefault="005531B6">
      <w:pPr>
        <w:rPr>
          <w:rFonts w:asciiTheme="minorHAnsi" w:hAnsiTheme="minorHAnsi" w:cstheme="minorHAnsi"/>
          <w:sz w:val="22"/>
          <w:szCs w:val="22"/>
        </w:rPr>
      </w:pPr>
    </w:p>
    <w:p w14:paraId="30956845" w14:textId="77777777" w:rsidR="005531B6" w:rsidRPr="00E06091" w:rsidRDefault="005531B6" w:rsidP="005531B6">
      <w:pPr>
        <w:rPr>
          <w:rFonts w:asciiTheme="minorHAnsi" w:hAnsiTheme="minorHAnsi" w:cstheme="minorHAnsi"/>
          <w:bCs/>
          <w:sz w:val="22"/>
          <w:szCs w:val="22"/>
          <w:lang w:val="it-IT"/>
        </w:rPr>
      </w:pPr>
      <w:r w:rsidRPr="00E06091">
        <w:rPr>
          <w:rFonts w:asciiTheme="minorHAnsi" w:hAnsiTheme="minorHAnsi" w:cstheme="minorHAnsi"/>
          <w:sz w:val="22"/>
          <w:szCs w:val="22"/>
        </w:rPr>
        <w:t xml:space="preserve">Weitere Informationen unter: </w:t>
      </w:r>
      <w:hyperlink r:id="rId7" w:history="1">
        <w:r w:rsidRPr="00E06091">
          <w:rPr>
            <w:rStyle w:val="Hyperlink"/>
            <w:rFonts w:asciiTheme="minorHAnsi" w:hAnsiTheme="minorHAnsi" w:cstheme="minorHAnsi"/>
            <w:bCs/>
            <w:sz w:val="22"/>
            <w:szCs w:val="22"/>
            <w:lang w:val="it-IT"/>
          </w:rPr>
          <w:t>www.baederportal.com</w:t>
        </w:r>
      </w:hyperlink>
    </w:p>
    <w:p w14:paraId="5760D1C3" w14:textId="39A1485F" w:rsidR="00B23872" w:rsidRPr="00E06091" w:rsidRDefault="00B23872">
      <w:pPr>
        <w:rPr>
          <w:rFonts w:asciiTheme="minorHAnsi" w:hAnsiTheme="minorHAnsi" w:cstheme="minorHAnsi"/>
          <w:b/>
          <w:bCs/>
          <w:sz w:val="22"/>
          <w:szCs w:val="22"/>
        </w:rPr>
      </w:pPr>
    </w:p>
    <w:p w14:paraId="00331493" w14:textId="77777777" w:rsidR="00132A71" w:rsidRPr="00E06091" w:rsidRDefault="00132A71" w:rsidP="00132A71">
      <w:pPr>
        <w:jc w:val="right"/>
        <w:rPr>
          <w:rFonts w:asciiTheme="minorHAnsi" w:hAnsiTheme="minorHAnsi" w:cstheme="minorHAnsi"/>
          <w:sz w:val="22"/>
          <w:szCs w:val="22"/>
          <w:lang w:val="de-DE"/>
        </w:rPr>
      </w:pPr>
    </w:p>
    <w:p w14:paraId="43990143" w14:textId="63C76E9A" w:rsidR="00132A71" w:rsidRPr="00E06091" w:rsidRDefault="00132A71" w:rsidP="00132A71">
      <w:pPr>
        <w:rPr>
          <w:rFonts w:asciiTheme="minorHAnsi" w:hAnsiTheme="minorHAnsi" w:cstheme="minorHAnsi"/>
          <w:b/>
          <w:sz w:val="22"/>
          <w:szCs w:val="22"/>
          <w:lang w:val="de-DE"/>
        </w:rPr>
      </w:pPr>
      <w:r w:rsidRPr="00E06091">
        <w:rPr>
          <w:rFonts w:asciiTheme="minorHAnsi" w:hAnsiTheme="minorHAnsi" w:cstheme="minorHAnsi"/>
          <w:b/>
          <w:sz w:val="22"/>
          <w:szCs w:val="22"/>
          <w:lang w:val="de-DE"/>
        </w:rPr>
        <w:t xml:space="preserve">Ihre Ansprechpartnerin für Rückfragen: </w:t>
      </w:r>
      <w:r w:rsidRPr="00E06091">
        <w:rPr>
          <w:rFonts w:asciiTheme="minorHAnsi" w:hAnsiTheme="minorHAnsi" w:cstheme="minorHAnsi"/>
          <w:b/>
          <w:sz w:val="22"/>
          <w:szCs w:val="22"/>
          <w:lang w:val="de-DE"/>
        </w:rPr>
        <w:tab/>
      </w:r>
      <w:r w:rsidRPr="00E06091">
        <w:rPr>
          <w:rFonts w:asciiTheme="minorHAnsi" w:hAnsiTheme="minorHAnsi" w:cstheme="minorHAnsi"/>
          <w:b/>
          <w:sz w:val="22"/>
          <w:szCs w:val="22"/>
          <w:lang w:val="de-DE"/>
        </w:rPr>
        <w:tab/>
      </w:r>
      <w:r w:rsidRPr="00E06091">
        <w:rPr>
          <w:rFonts w:asciiTheme="minorHAnsi" w:hAnsiTheme="minorHAnsi" w:cstheme="minorHAnsi"/>
          <w:b/>
          <w:sz w:val="22"/>
          <w:szCs w:val="22"/>
          <w:lang w:val="de-DE"/>
        </w:rPr>
        <w:tab/>
      </w:r>
      <w:r w:rsidRPr="00E06091">
        <w:rPr>
          <w:rFonts w:asciiTheme="minorHAnsi" w:hAnsiTheme="minorHAnsi" w:cstheme="minorHAnsi"/>
          <w:b/>
          <w:sz w:val="22"/>
          <w:szCs w:val="22"/>
          <w:lang w:val="de-DE"/>
        </w:rPr>
        <w:tab/>
      </w:r>
      <w:r w:rsidRPr="00E06091">
        <w:rPr>
          <w:rFonts w:asciiTheme="minorHAnsi" w:hAnsiTheme="minorHAnsi" w:cstheme="minorHAnsi"/>
          <w:b/>
          <w:sz w:val="22"/>
          <w:szCs w:val="22"/>
          <w:lang w:val="de-DE"/>
        </w:rPr>
        <w:tab/>
      </w:r>
    </w:p>
    <w:p w14:paraId="1DA2EFD6" w14:textId="58B1A085" w:rsidR="00132A71" w:rsidRPr="00E06091" w:rsidRDefault="00132A71" w:rsidP="00132A71">
      <w:pPr>
        <w:rPr>
          <w:rFonts w:asciiTheme="minorHAnsi" w:hAnsiTheme="minorHAnsi" w:cstheme="minorHAnsi"/>
          <w:b/>
          <w:sz w:val="22"/>
          <w:szCs w:val="22"/>
          <w:lang w:val="de-DE"/>
        </w:rPr>
      </w:pPr>
    </w:p>
    <w:p w14:paraId="76EBA68D" w14:textId="2115855D" w:rsidR="00132A71" w:rsidRPr="00E06091" w:rsidRDefault="00132A71" w:rsidP="00132A71">
      <w:pPr>
        <w:rPr>
          <w:rFonts w:asciiTheme="minorHAnsi" w:hAnsiTheme="minorHAnsi" w:cstheme="minorHAnsi"/>
          <w:bCs/>
          <w:sz w:val="22"/>
          <w:szCs w:val="22"/>
          <w:lang w:val="de-DE"/>
        </w:rPr>
      </w:pPr>
      <w:r w:rsidRPr="00E06091">
        <w:rPr>
          <w:rFonts w:asciiTheme="minorHAnsi" w:hAnsiTheme="minorHAnsi" w:cstheme="minorHAnsi"/>
          <w:bCs/>
          <w:sz w:val="22"/>
          <w:szCs w:val="22"/>
          <w:lang w:val="de-DE"/>
        </w:rPr>
        <w:t xml:space="preserve">Deutsche Gesellschaft für das Badewesen </w:t>
      </w:r>
    </w:p>
    <w:p w14:paraId="42A8F4D6" w14:textId="56E6672C" w:rsidR="00132A71" w:rsidRPr="00E06091" w:rsidRDefault="00132A71" w:rsidP="00132A71">
      <w:pPr>
        <w:rPr>
          <w:rFonts w:asciiTheme="minorHAnsi" w:hAnsiTheme="minorHAnsi" w:cstheme="minorHAnsi"/>
          <w:bCs/>
          <w:sz w:val="22"/>
          <w:szCs w:val="22"/>
          <w:lang w:val="de-DE"/>
        </w:rPr>
      </w:pPr>
      <w:r w:rsidRPr="00E06091">
        <w:rPr>
          <w:rFonts w:asciiTheme="minorHAnsi" w:hAnsiTheme="minorHAnsi" w:cstheme="minorHAnsi"/>
          <w:bCs/>
          <w:sz w:val="22"/>
          <w:szCs w:val="22"/>
          <w:lang w:val="de-DE"/>
        </w:rPr>
        <w:t>Ann-Christin von Kieter</w:t>
      </w:r>
    </w:p>
    <w:p w14:paraId="66C5A0BD" w14:textId="22EE335B" w:rsidR="00132A71" w:rsidRPr="00E06091" w:rsidRDefault="00132A71" w:rsidP="00132A71">
      <w:pPr>
        <w:rPr>
          <w:rFonts w:asciiTheme="minorHAnsi" w:hAnsiTheme="minorHAnsi" w:cstheme="minorHAnsi"/>
          <w:bCs/>
          <w:sz w:val="22"/>
          <w:szCs w:val="22"/>
          <w:lang w:val="de-DE"/>
        </w:rPr>
      </w:pPr>
      <w:r w:rsidRPr="00E06091">
        <w:rPr>
          <w:rFonts w:asciiTheme="minorHAnsi" w:hAnsiTheme="minorHAnsi" w:cstheme="minorHAnsi"/>
          <w:bCs/>
          <w:sz w:val="22"/>
          <w:szCs w:val="22"/>
          <w:lang w:val="de-DE"/>
        </w:rPr>
        <w:t>Telefon: 0201 87969-12</w:t>
      </w:r>
    </w:p>
    <w:p w14:paraId="46B46992" w14:textId="77777777" w:rsidR="00132A71" w:rsidRPr="00E06091" w:rsidRDefault="00132A71" w:rsidP="00132A71">
      <w:pPr>
        <w:rPr>
          <w:rFonts w:asciiTheme="minorHAnsi" w:hAnsiTheme="minorHAnsi" w:cstheme="minorHAnsi"/>
          <w:bCs/>
          <w:sz w:val="22"/>
          <w:szCs w:val="22"/>
          <w:lang w:val="it-IT"/>
        </w:rPr>
      </w:pPr>
      <w:r w:rsidRPr="00E06091">
        <w:rPr>
          <w:rFonts w:asciiTheme="minorHAnsi" w:hAnsiTheme="minorHAnsi" w:cstheme="minorHAnsi"/>
          <w:bCs/>
          <w:sz w:val="22"/>
          <w:szCs w:val="22"/>
          <w:lang w:val="it-IT"/>
        </w:rPr>
        <w:t xml:space="preserve">E-Mail: </w:t>
      </w:r>
      <w:hyperlink r:id="rId8" w:history="1">
        <w:r w:rsidRPr="00E06091">
          <w:rPr>
            <w:rStyle w:val="Hyperlink"/>
            <w:rFonts w:asciiTheme="minorHAnsi" w:hAnsiTheme="minorHAnsi" w:cstheme="minorHAnsi"/>
            <w:bCs/>
            <w:sz w:val="22"/>
            <w:szCs w:val="22"/>
            <w:lang w:val="it-IT"/>
          </w:rPr>
          <w:t>a.vonkieter@baederportal.com</w:t>
        </w:r>
      </w:hyperlink>
    </w:p>
    <w:sectPr w:rsidR="00132A71" w:rsidRPr="00E0609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230E" w14:textId="77777777" w:rsidR="00C037AF" w:rsidRDefault="00C037AF" w:rsidP="00FA4FEA">
      <w:r>
        <w:separator/>
      </w:r>
    </w:p>
  </w:endnote>
  <w:endnote w:type="continuationSeparator" w:id="0">
    <w:p w14:paraId="5F25BDD1" w14:textId="77777777" w:rsidR="00C037AF" w:rsidRDefault="00C037AF" w:rsidP="00F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F0D8" w14:textId="77777777" w:rsidR="00C037AF" w:rsidRDefault="00C037AF" w:rsidP="00FA4FEA">
      <w:r>
        <w:separator/>
      </w:r>
    </w:p>
  </w:footnote>
  <w:footnote w:type="continuationSeparator" w:id="0">
    <w:p w14:paraId="3C104A2B" w14:textId="77777777" w:rsidR="00C037AF" w:rsidRDefault="00C037AF" w:rsidP="00FA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E1B5" w14:textId="3651CF05" w:rsidR="00FA4FEA" w:rsidRDefault="00FA4FEA">
    <w:pPr>
      <w:pStyle w:val="Kopfzeile"/>
    </w:pPr>
    <w:r>
      <w:rPr>
        <w:noProof/>
      </w:rPr>
      <w:drawing>
        <wp:inline distT="0" distB="0" distL="0" distR="0" wp14:anchorId="6686924C" wp14:editId="3A7F40D7">
          <wp:extent cx="5758180" cy="1295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1295400"/>
                  </a:xfrm>
                  <a:prstGeom prst="rect">
                    <a:avLst/>
                  </a:prstGeom>
                  <a:noFill/>
                  <a:ln>
                    <a:noFill/>
                  </a:ln>
                </pic:spPr>
              </pic:pic>
            </a:graphicData>
          </a:graphic>
        </wp:inline>
      </w:drawing>
    </w:r>
  </w:p>
  <w:p w14:paraId="42352C8D" w14:textId="77777777" w:rsidR="00FA4FEA" w:rsidRDefault="00FA4F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EA"/>
    <w:rsid w:val="000360EA"/>
    <w:rsid w:val="00063830"/>
    <w:rsid w:val="00132A71"/>
    <w:rsid w:val="001C1E30"/>
    <w:rsid w:val="005531B6"/>
    <w:rsid w:val="007F1181"/>
    <w:rsid w:val="0084122A"/>
    <w:rsid w:val="008A7B5F"/>
    <w:rsid w:val="008D6295"/>
    <w:rsid w:val="00B23872"/>
    <w:rsid w:val="00C037AF"/>
    <w:rsid w:val="00D15759"/>
    <w:rsid w:val="00D47886"/>
    <w:rsid w:val="00DF2F18"/>
    <w:rsid w:val="00E06091"/>
    <w:rsid w:val="00F0366B"/>
    <w:rsid w:val="00FA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B943"/>
  <w15:chartTrackingRefBased/>
  <w15:docId w15:val="{218BF373-52C0-41C0-8996-4D9BB49A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4FEA"/>
    <w:pPr>
      <w:spacing w:after="0" w:line="240" w:lineRule="auto"/>
    </w:pPr>
    <w:rPr>
      <w:rFonts w:ascii="Times New Roman" w:eastAsia="Times New Roman" w:hAnsi="Times New Roman" w:cs="Times New Roman"/>
      <w:sz w:val="24"/>
      <w:szCs w:val="20"/>
      <w:lang w:val="en-US" w:eastAsia="de-DE"/>
    </w:rPr>
  </w:style>
  <w:style w:type="paragraph" w:styleId="berschrift1">
    <w:name w:val="heading 1"/>
    <w:basedOn w:val="Standard"/>
    <w:next w:val="Standard"/>
    <w:link w:val="berschrift1Zchn"/>
    <w:uiPriority w:val="9"/>
    <w:qFormat/>
    <w:rsid w:val="001C1E3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FEA"/>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KopfzeileZchn">
    <w:name w:val="Kopfzeile Zchn"/>
    <w:basedOn w:val="Absatz-Standardschriftart"/>
    <w:link w:val="Kopfzeile"/>
    <w:uiPriority w:val="99"/>
    <w:rsid w:val="00FA4FEA"/>
  </w:style>
  <w:style w:type="paragraph" w:styleId="Fuzeile">
    <w:name w:val="footer"/>
    <w:basedOn w:val="Standard"/>
    <w:link w:val="FuzeileZchn"/>
    <w:uiPriority w:val="99"/>
    <w:unhideWhenUsed/>
    <w:rsid w:val="00FA4FEA"/>
    <w:pPr>
      <w:tabs>
        <w:tab w:val="center" w:pos="4536"/>
        <w:tab w:val="right" w:pos="9072"/>
      </w:tabs>
    </w:pPr>
    <w:rPr>
      <w:rFonts w:asciiTheme="minorHAnsi" w:eastAsiaTheme="minorHAnsi" w:hAnsiTheme="minorHAnsi" w:cstheme="minorBidi"/>
      <w:sz w:val="22"/>
      <w:szCs w:val="22"/>
      <w:lang w:val="de-DE" w:eastAsia="en-US"/>
    </w:rPr>
  </w:style>
  <w:style w:type="character" w:customStyle="1" w:styleId="FuzeileZchn">
    <w:name w:val="Fußzeile Zchn"/>
    <w:basedOn w:val="Absatz-Standardschriftart"/>
    <w:link w:val="Fuzeile"/>
    <w:uiPriority w:val="99"/>
    <w:rsid w:val="00FA4FEA"/>
  </w:style>
  <w:style w:type="character" w:styleId="Hyperlink">
    <w:name w:val="Hyperlink"/>
    <w:basedOn w:val="Absatz-Standardschriftart"/>
    <w:uiPriority w:val="99"/>
    <w:unhideWhenUsed/>
    <w:rsid w:val="00FA4FEA"/>
    <w:rPr>
      <w:color w:val="0563C1" w:themeColor="hyperlink"/>
      <w:u w:val="single"/>
    </w:rPr>
  </w:style>
  <w:style w:type="character" w:styleId="NichtaufgelsteErwhnung">
    <w:name w:val="Unresolved Mention"/>
    <w:basedOn w:val="Absatz-Standardschriftart"/>
    <w:uiPriority w:val="99"/>
    <w:semiHidden/>
    <w:unhideWhenUsed/>
    <w:rsid w:val="00FA4FEA"/>
    <w:rPr>
      <w:color w:val="605E5C"/>
      <w:shd w:val="clear" w:color="auto" w:fill="E1DFDD"/>
    </w:rPr>
  </w:style>
  <w:style w:type="paragraph" w:customStyle="1" w:styleId="bodytext">
    <w:name w:val="bodytext"/>
    <w:basedOn w:val="Standard"/>
    <w:rsid w:val="00B23872"/>
    <w:pPr>
      <w:spacing w:before="100" w:beforeAutospacing="1" w:after="100" w:afterAutospacing="1"/>
    </w:pPr>
    <w:rPr>
      <w:szCs w:val="24"/>
      <w:lang w:val="de-DE"/>
    </w:rPr>
  </w:style>
  <w:style w:type="character" w:customStyle="1" w:styleId="berschrift1Zchn">
    <w:name w:val="Überschrift 1 Zchn"/>
    <w:basedOn w:val="Absatz-Standardschriftart"/>
    <w:link w:val="berschrift1"/>
    <w:uiPriority w:val="9"/>
    <w:rsid w:val="001C1E30"/>
    <w:rPr>
      <w:rFonts w:asciiTheme="majorHAnsi" w:eastAsiaTheme="majorEastAsia" w:hAnsiTheme="majorHAnsi" w:cstheme="majorBidi"/>
      <w:color w:val="2F5496" w:themeColor="accent1" w:themeShade="BF"/>
      <w:sz w:val="32"/>
      <w:szCs w:val="32"/>
      <w:lang w:val="en-US" w:eastAsia="de-DE"/>
    </w:rPr>
  </w:style>
  <w:style w:type="character" w:styleId="IntensiverVerweis">
    <w:name w:val="Intense Reference"/>
    <w:basedOn w:val="Absatz-Standardschriftart"/>
    <w:uiPriority w:val="32"/>
    <w:qFormat/>
    <w:rsid w:val="0084122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onkieter@baederportal.com" TargetMode="External"/><Relationship Id="rId3" Type="http://schemas.openxmlformats.org/officeDocument/2006/relationships/webSettings" Target="webSettings.xml"/><Relationship Id="rId7" Type="http://schemas.openxmlformats.org/officeDocument/2006/relationships/hyperlink" Target="http://www.baederport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Kieter, Ann-Christin</dc:creator>
  <cp:keywords/>
  <dc:description/>
  <cp:lastModifiedBy>von Kieter, Ann-Christin</cp:lastModifiedBy>
  <cp:revision>4</cp:revision>
  <dcterms:created xsi:type="dcterms:W3CDTF">2021-11-30T10:33:00Z</dcterms:created>
  <dcterms:modified xsi:type="dcterms:W3CDTF">2021-11-30T14:42:00Z</dcterms:modified>
</cp:coreProperties>
</file>